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B04" w:rsidRPr="0057238D" w:rsidRDefault="00DC3954" w:rsidP="007D2B04">
      <w:pPr>
        <w:jc w:val="center"/>
        <w:rPr>
          <w:rFonts w:ascii="ＭＳ Ｐゴシック" w:eastAsia="ＭＳ Ｐゴシック" w:hAnsi="ＭＳ Ｐゴシック"/>
        </w:rPr>
      </w:pPr>
      <w:r w:rsidRPr="0057238D">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5D1D138F" wp14:editId="3F844ABD">
                <wp:simplePos x="0" y="0"/>
                <wp:positionH relativeFrom="column">
                  <wp:posOffset>4511040</wp:posOffset>
                </wp:positionH>
                <wp:positionV relativeFrom="paragraph">
                  <wp:posOffset>45085</wp:posOffset>
                </wp:positionV>
                <wp:extent cx="1554480" cy="533400"/>
                <wp:effectExtent l="0" t="0" r="7620" b="12700"/>
                <wp:wrapNone/>
                <wp:docPr id="4" name="正方形/長方形 4"/>
                <wp:cNvGraphicFramePr/>
                <a:graphic xmlns:a="http://schemas.openxmlformats.org/drawingml/2006/main">
                  <a:graphicData uri="http://schemas.microsoft.com/office/word/2010/wordprocessingShape">
                    <wps:wsp>
                      <wps:cNvSpPr/>
                      <wps:spPr>
                        <a:xfrm>
                          <a:off x="0" y="0"/>
                          <a:ext cx="1554480" cy="533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3954" w:rsidRPr="002F6EB8" w:rsidRDefault="00DC3954" w:rsidP="00DC3954">
                            <w:pPr>
                              <w:jc w:val="center"/>
                              <w:rPr>
                                <w:rFonts w:ascii="ＭＳ Ｐゴシック" w:eastAsia="ＭＳ Ｐゴシック" w:hAnsi="ＭＳ Ｐゴシック"/>
                                <w:color w:val="000000" w:themeColor="text1"/>
                                <w:sz w:val="32"/>
                              </w:rPr>
                            </w:pPr>
                            <w:r w:rsidRPr="002F6EB8">
                              <w:rPr>
                                <w:rFonts w:ascii="ＭＳ Ｐゴシック" w:eastAsia="ＭＳ Ｐゴシック" w:hAnsi="ＭＳ Ｐゴシック" w:hint="eastAsia"/>
                                <w:color w:val="000000" w:themeColor="text1"/>
                                <w:sz w:val="32"/>
                              </w:rPr>
                              <w:t>資料</w:t>
                            </w:r>
                            <w:r>
                              <w:rPr>
                                <w:rFonts w:ascii="ＭＳ Ｐゴシック" w:eastAsia="ＭＳ Ｐゴシック" w:hAnsi="ＭＳ Ｐゴシック" w:hint="eastAsia"/>
                                <w:color w:val="000000" w:themeColor="text1"/>
                                <w:sz w:val="32"/>
                              </w:rPr>
                              <w:t>−</w:t>
                            </w:r>
                            <w:r w:rsidR="0057238D">
                              <w:rPr>
                                <w:rFonts w:ascii="ＭＳ Ｐゴシック" w:eastAsia="ＭＳ Ｐゴシック" w:hAnsi="ＭＳ Ｐゴシック" w:hint="eastAsia"/>
                                <w:color w:val="000000" w:themeColor="text1"/>
                                <w:sz w:val="32"/>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1D138F" id="正方形/長方形 4" o:spid="_x0000_s1026" style="position:absolute;left:0;text-align:left;margin-left:355.2pt;margin-top:3.55pt;width:122.4pt;height: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" fillcolor="white [3212]" strokecolor="black [3213]" strokeweight="1pt">
                <v:textbox>
                  <w:txbxContent>
                    <w:p w:rsidR="00DC3954" w:rsidRPr="002F6EB8" w:rsidRDefault="00DC3954" w:rsidP="00DC3954">
                      <w:pPr>
                        <w:jc w:val="center"/>
                        <w:rPr>
                          <w:rFonts w:ascii="ＭＳ Ｐゴシック" w:eastAsia="ＭＳ Ｐゴシック" w:hAnsi="ＭＳ Ｐゴシック"/>
                          <w:color w:val="000000" w:themeColor="text1"/>
                          <w:sz w:val="32"/>
                        </w:rPr>
                      </w:pPr>
                      <w:r w:rsidRPr="002F6EB8">
                        <w:rPr>
                          <w:rFonts w:ascii="ＭＳ Ｐゴシック" w:eastAsia="ＭＳ Ｐゴシック" w:hAnsi="ＭＳ Ｐゴシック" w:hint="eastAsia"/>
                          <w:color w:val="000000" w:themeColor="text1"/>
                          <w:sz w:val="32"/>
                        </w:rPr>
                        <w:t>資料</w:t>
                      </w:r>
                      <w:r>
                        <w:rPr>
                          <w:rFonts w:ascii="ＭＳ Ｐゴシック" w:eastAsia="ＭＳ Ｐゴシック" w:hAnsi="ＭＳ Ｐゴシック" w:hint="eastAsia"/>
                          <w:color w:val="000000" w:themeColor="text1"/>
                          <w:sz w:val="32"/>
                        </w:rPr>
                        <w:t>−</w:t>
                      </w:r>
                      <w:r w:rsidR="0057238D">
                        <w:rPr>
                          <w:rFonts w:ascii="ＭＳ Ｐゴシック" w:eastAsia="ＭＳ Ｐゴシック" w:hAnsi="ＭＳ Ｐゴシック" w:hint="eastAsia"/>
                          <w:color w:val="000000" w:themeColor="text1"/>
                          <w:sz w:val="32"/>
                        </w:rPr>
                        <w:t>４</w:t>
                      </w:r>
                    </w:p>
                  </w:txbxContent>
                </v:textbox>
              </v:rect>
            </w:pict>
          </mc:Fallback>
        </mc:AlternateContent>
      </w:r>
    </w:p>
    <w:p w:rsidR="007D2B04" w:rsidRPr="0057238D" w:rsidRDefault="007D2B04" w:rsidP="007D2B04">
      <w:pPr>
        <w:jc w:val="center"/>
        <w:rPr>
          <w:rFonts w:ascii="ＭＳ Ｐゴシック" w:eastAsia="ＭＳ Ｐゴシック" w:hAnsi="ＭＳ Ｐゴシック"/>
        </w:rPr>
      </w:pPr>
    </w:p>
    <w:p w:rsidR="007D2B04" w:rsidRPr="0057238D" w:rsidRDefault="007D2B04" w:rsidP="007D2B04">
      <w:pPr>
        <w:jc w:val="center"/>
        <w:rPr>
          <w:rFonts w:ascii="ＭＳ Ｐゴシック" w:eastAsia="ＭＳ Ｐゴシック" w:hAnsi="ＭＳ Ｐゴシック"/>
        </w:rPr>
      </w:pPr>
    </w:p>
    <w:p w:rsidR="007D2B04" w:rsidRPr="0057238D" w:rsidRDefault="007D2B04" w:rsidP="007D2B04">
      <w:pPr>
        <w:jc w:val="center"/>
        <w:rPr>
          <w:rFonts w:ascii="ＭＳ Ｐゴシック" w:eastAsia="ＭＳ Ｐゴシック" w:hAnsi="ＭＳ Ｐゴシック"/>
        </w:rPr>
      </w:pPr>
    </w:p>
    <w:p w:rsidR="007D2B04" w:rsidRPr="0057238D" w:rsidRDefault="007D2B04" w:rsidP="007D2B04">
      <w:pPr>
        <w:jc w:val="center"/>
        <w:rPr>
          <w:rFonts w:ascii="ＭＳ Ｐゴシック" w:eastAsia="ＭＳ Ｐゴシック" w:hAnsi="ＭＳ Ｐゴシック"/>
        </w:rPr>
      </w:pPr>
    </w:p>
    <w:p w:rsidR="007D2B04" w:rsidRPr="0057238D" w:rsidRDefault="007D2B04" w:rsidP="007D2B04">
      <w:pPr>
        <w:jc w:val="center"/>
        <w:rPr>
          <w:rFonts w:ascii="ＭＳ Ｐゴシック" w:eastAsia="ＭＳ Ｐゴシック" w:hAnsi="ＭＳ Ｐゴシック"/>
        </w:rPr>
      </w:pPr>
    </w:p>
    <w:p w:rsidR="007D2B04" w:rsidRPr="0057238D" w:rsidRDefault="007D2B04" w:rsidP="007D2B04">
      <w:pPr>
        <w:rPr>
          <w:rFonts w:ascii="ＭＳ Ｐゴシック" w:eastAsia="ＭＳ Ｐゴシック" w:hAnsi="ＭＳ Ｐゴシック"/>
        </w:rPr>
      </w:pPr>
    </w:p>
    <w:p w:rsidR="00DC3954" w:rsidRPr="0057238D" w:rsidRDefault="00DC3954" w:rsidP="007D2B04">
      <w:pPr>
        <w:rPr>
          <w:rFonts w:ascii="ＭＳ Ｐゴシック" w:eastAsia="ＭＳ Ｐゴシック" w:hAnsi="ＭＳ Ｐゴシック"/>
        </w:rPr>
      </w:pPr>
    </w:p>
    <w:p w:rsidR="00DC3954" w:rsidRPr="0057238D" w:rsidRDefault="00DC3954" w:rsidP="007D2B04">
      <w:pPr>
        <w:rPr>
          <w:rFonts w:ascii="ＭＳ Ｐゴシック" w:eastAsia="ＭＳ Ｐゴシック" w:hAnsi="ＭＳ Ｐゴシック"/>
        </w:rPr>
      </w:pPr>
    </w:p>
    <w:p w:rsidR="00DC3954" w:rsidRPr="0057238D" w:rsidRDefault="00DC3954" w:rsidP="007D2B04">
      <w:pPr>
        <w:rPr>
          <w:rFonts w:ascii="ＭＳ Ｐゴシック" w:eastAsia="ＭＳ Ｐゴシック" w:hAnsi="ＭＳ Ｐゴシック"/>
        </w:rPr>
      </w:pPr>
    </w:p>
    <w:p w:rsidR="007D2B04" w:rsidRPr="0057238D" w:rsidRDefault="007D2B04" w:rsidP="007D2B04">
      <w:pPr>
        <w:rPr>
          <w:rFonts w:ascii="ＭＳ Ｐゴシック" w:eastAsia="ＭＳ Ｐゴシック" w:hAnsi="ＭＳ Ｐゴシック"/>
        </w:rPr>
      </w:pPr>
    </w:p>
    <w:p w:rsidR="004F054D" w:rsidRPr="0057238D" w:rsidRDefault="0057238D" w:rsidP="007D2B04">
      <w:pPr>
        <w:jc w:val="center"/>
        <w:rPr>
          <w:rFonts w:ascii="ＭＳ Ｐゴシック" w:eastAsia="ＭＳ Ｐゴシック" w:hAnsi="ＭＳ Ｐゴシック"/>
          <w:b/>
          <w:sz w:val="36"/>
        </w:rPr>
      </w:pPr>
      <w:r>
        <w:rPr>
          <w:rFonts w:ascii="ＭＳ Ｐゴシック" w:eastAsia="ＭＳ Ｐゴシック" w:hAnsi="ＭＳ Ｐゴシック" w:hint="eastAsia"/>
          <w:b/>
          <w:sz w:val="36"/>
        </w:rPr>
        <w:t>南三陸町高校魅力化協議会</w:t>
      </w:r>
    </w:p>
    <w:p w:rsidR="007D2B04" w:rsidRPr="0057238D" w:rsidRDefault="0057238D" w:rsidP="007D2B04">
      <w:pPr>
        <w:jc w:val="center"/>
        <w:rPr>
          <w:rFonts w:ascii="ＭＳ Ｐゴシック" w:eastAsia="ＭＳ Ｐゴシック" w:hAnsi="ＭＳ Ｐゴシック"/>
          <w:b/>
          <w:sz w:val="36"/>
        </w:rPr>
      </w:pPr>
      <w:r>
        <w:rPr>
          <w:rFonts w:ascii="ＭＳ Ｐゴシック" w:eastAsia="ＭＳ Ｐゴシック" w:hAnsi="ＭＳ Ｐゴシック" w:hint="eastAsia"/>
          <w:b/>
          <w:sz w:val="36"/>
        </w:rPr>
        <w:t>趣旨</w:t>
      </w:r>
      <w:r w:rsidR="00ED14A4">
        <w:rPr>
          <w:rFonts w:ascii="ＭＳ Ｐゴシック" w:eastAsia="ＭＳ Ｐゴシック" w:hAnsi="ＭＳ Ｐゴシック" w:hint="eastAsia"/>
          <w:b/>
          <w:sz w:val="36"/>
        </w:rPr>
        <w:t>・目標</w:t>
      </w:r>
    </w:p>
    <w:p w:rsidR="007D2B04" w:rsidRPr="0057238D" w:rsidRDefault="007D2B04" w:rsidP="007D2B04">
      <w:pPr>
        <w:jc w:val="center"/>
        <w:rPr>
          <w:rFonts w:ascii="ＭＳ Ｐゴシック" w:eastAsia="ＭＳ Ｐゴシック" w:hAnsi="ＭＳ Ｐゴシック"/>
          <w:b/>
          <w:sz w:val="36"/>
        </w:rPr>
      </w:pPr>
    </w:p>
    <w:p w:rsidR="007D2B04" w:rsidRPr="0057238D" w:rsidRDefault="007D2B04" w:rsidP="00DC3954">
      <w:pPr>
        <w:rPr>
          <w:rFonts w:ascii="ＭＳ Ｐゴシック" w:eastAsia="ＭＳ Ｐゴシック" w:hAnsi="ＭＳ Ｐゴシック"/>
          <w:b/>
          <w:sz w:val="36"/>
        </w:rPr>
      </w:pPr>
    </w:p>
    <w:p w:rsidR="007D2B04" w:rsidRPr="0057238D" w:rsidRDefault="007D2B04" w:rsidP="007D2B04">
      <w:pPr>
        <w:jc w:val="center"/>
        <w:rPr>
          <w:rFonts w:ascii="ＭＳ Ｐゴシック" w:eastAsia="ＭＳ Ｐゴシック" w:hAnsi="ＭＳ Ｐゴシック"/>
          <w:b/>
          <w:sz w:val="36"/>
        </w:rPr>
      </w:pPr>
    </w:p>
    <w:p w:rsidR="007D2B04" w:rsidRPr="0057238D" w:rsidRDefault="007D2B04" w:rsidP="007D2B04">
      <w:pPr>
        <w:jc w:val="center"/>
        <w:rPr>
          <w:rFonts w:ascii="ＭＳ Ｐゴシック" w:eastAsia="ＭＳ Ｐゴシック" w:hAnsi="ＭＳ Ｐゴシック"/>
          <w:b/>
          <w:sz w:val="36"/>
        </w:rPr>
      </w:pPr>
    </w:p>
    <w:p w:rsidR="007D2B04" w:rsidRPr="0057238D" w:rsidRDefault="007D2B04" w:rsidP="007D2B04">
      <w:pPr>
        <w:jc w:val="center"/>
        <w:rPr>
          <w:rFonts w:ascii="ＭＳ Ｐゴシック" w:eastAsia="ＭＳ Ｐゴシック" w:hAnsi="ＭＳ Ｐゴシック"/>
          <w:b/>
          <w:sz w:val="36"/>
        </w:rPr>
      </w:pPr>
    </w:p>
    <w:p w:rsidR="007D2B04" w:rsidRPr="0057238D" w:rsidRDefault="007D2B04" w:rsidP="007D2B04">
      <w:pPr>
        <w:jc w:val="center"/>
        <w:rPr>
          <w:rFonts w:ascii="ＭＳ Ｐゴシック" w:eastAsia="ＭＳ Ｐゴシック" w:hAnsi="ＭＳ Ｐゴシック"/>
          <w:b/>
          <w:sz w:val="36"/>
        </w:rPr>
      </w:pPr>
    </w:p>
    <w:p w:rsidR="007D2B04" w:rsidRPr="0057238D" w:rsidRDefault="007D2B04" w:rsidP="007D2B04">
      <w:pPr>
        <w:jc w:val="center"/>
        <w:rPr>
          <w:rFonts w:ascii="ＭＳ Ｐゴシック" w:eastAsia="ＭＳ Ｐゴシック" w:hAnsi="ＭＳ Ｐゴシック"/>
          <w:b/>
          <w:sz w:val="36"/>
        </w:rPr>
      </w:pPr>
    </w:p>
    <w:p w:rsidR="007D2B04" w:rsidRPr="0057238D" w:rsidRDefault="007D2B04" w:rsidP="007D2B04">
      <w:pPr>
        <w:jc w:val="center"/>
        <w:rPr>
          <w:rFonts w:ascii="ＭＳ Ｐゴシック" w:eastAsia="ＭＳ Ｐゴシック" w:hAnsi="ＭＳ Ｐゴシック"/>
          <w:b/>
          <w:sz w:val="36"/>
        </w:rPr>
      </w:pPr>
    </w:p>
    <w:p w:rsidR="007D2B04" w:rsidRPr="0057238D" w:rsidRDefault="007D2B04" w:rsidP="007D2B04">
      <w:pPr>
        <w:jc w:val="center"/>
        <w:rPr>
          <w:rFonts w:ascii="ＭＳ Ｐゴシック" w:eastAsia="ＭＳ Ｐゴシック" w:hAnsi="ＭＳ Ｐゴシック"/>
          <w:b/>
          <w:sz w:val="36"/>
        </w:rPr>
      </w:pPr>
    </w:p>
    <w:p w:rsidR="007D2B04" w:rsidRPr="0057238D" w:rsidRDefault="007D2B04" w:rsidP="007D2B04">
      <w:pPr>
        <w:jc w:val="center"/>
        <w:rPr>
          <w:rFonts w:ascii="ＭＳ Ｐゴシック" w:eastAsia="ＭＳ Ｐゴシック" w:hAnsi="ＭＳ Ｐゴシック"/>
          <w:b/>
          <w:sz w:val="36"/>
        </w:rPr>
      </w:pPr>
    </w:p>
    <w:p w:rsidR="007D2B04" w:rsidRPr="0057238D" w:rsidRDefault="007D2B04" w:rsidP="007D2B04">
      <w:pPr>
        <w:jc w:val="center"/>
        <w:rPr>
          <w:rFonts w:ascii="ＭＳ Ｐゴシック" w:eastAsia="ＭＳ Ｐゴシック" w:hAnsi="ＭＳ Ｐゴシック"/>
          <w:b/>
          <w:sz w:val="36"/>
        </w:rPr>
      </w:pPr>
    </w:p>
    <w:p w:rsidR="007D2B04" w:rsidRPr="0057238D" w:rsidRDefault="007D2B04" w:rsidP="007D2B04">
      <w:pPr>
        <w:jc w:val="center"/>
        <w:rPr>
          <w:rFonts w:ascii="ＭＳ Ｐゴシック" w:eastAsia="ＭＳ Ｐゴシック" w:hAnsi="ＭＳ Ｐゴシック"/>
          <w:b/>
          <w:sz w:val="36"/>
        </w:rPr>
      </w:pPr>
    </w:p>
    <w:p w:rsidR="007D2B04" w:rsidRDefault="007D2B04" w:rsidP="007D2B04">
      <w:pPr>
        <w:rPr>
          <w:rFonts w:ascii="ＭＳ Ｐゴシック" w:eastAsia="ＭＳ Ｐゴシック" w:hAnsi="ＭＳ Ｐゴシック"/>
          <w:sz w:val="24"/>
          <w:szCs w:val="21"/>
          <w:bdr w:val="single" w:sz="4" w:space="0" w:color="auto"/>
        </w:rPr>
      </w:pPr>
    </w:p>
    <w:p w:rsidR="00E91C1A" w:rsidRDefault="00E91C1A" w:rsidP="007D2B04">
      <w:pPr>
        <w:rPr>
          <w:rFonts w:ascii="ＭＳ Ｐゴシック" w:eastAsia="ＭＳ Ｐゴシック" w:hAnsi="ＭＳ Ｐゴシック"/>
          <w:sz w:val="24"/>
          <w:szCs w:val="21"/>
          <w:bdr w:val="single" w:sz="4" w:space="0" w:color="auto"/>
        </w:rPr>
      </w:pPr>
    </w:p>
    <w:p w:rsidR="001731C1" w:rsidRDefault="001731C1" w:rsidP="007D2B04">
      <w:pPr>
        <w:rPr>
          <w:rFonts w:ascii="ＭＳ Ｐゴシック" w:eastAsia="ＭＳ Ｐゴシック" w:hAnsi="ＭＳ Ｐゴシック"/>
          <w:sz w:val="24"/>
          <w:szCs w:val="21"/>
          <w:bdr w:val="single" w:sz="4" w:space="0" w:color="auto"/>
        </w:rPr>
      </w:pPr>
    </w:p>
    <w:p w:rsidR="001731C1" w:rsidRPr="00CF1556" w:rsidRDefault="001731C1" w:rsidP="00CF1556">
      <w:pPr>
        <w:spacing w:line="400" w:lineRule="exact"/>
        <w:rPr>
          <w:rFonts w:ascii="ＭＳ Ｐゴシック" w:eastAsia="ＭＳ Ｐゴシック" w:hAnsi="ＭＳ Ｐゴシック"/>
          <w:color w:val="FFFFFF" w:themeColor="background1"/>
          <w:sz w:val="28"/>
          <w:szCs w:val="28"/>
        </w:rPr>
      </w:pPr>
      <w:r w:rsidRPr="00CF1556">
        <w:rPr>
          <w:rFonts w:ascii="ＭＳ Ｐゴシック" w:eastAsia="ＭＳ Ｐゴシック" w:hAnsi="ＭＳ Ｐゴシック" w:hint="eastAsia"/>
          <w:color w:val="FFFFFF" w:themeColor="background1"/>
          <w:sz w:val="28"/>
          <w:szCs w:val="28"/>
          <w:highlight w:val="black"/>
        </w:rPr>
        <w:lastRenderedPageBreak/>
        <w:t>趣旨・</w:t>
      </w:r>
      <w:r w:rsidR="00ED14A4" w:rsidRPr="00CF1556">
        <w:rPr>
          <w:rFonts w:ascii="ＭＳ Ｐゴシック" w:eastAsia="ＭＳ Ｐゴシック" w:hAnsi="ＭＳ Ｐゴシック" w:hint="eastAsia"/>
          <w:color w:val="FFFFFF" w:themeColor="background1"/>
          <w:sz w:val="28"/>
          <w:szCs w:val="28"/>
          <w:highlight w:val="black"/>
        </w:rPr>
        <w:t>目標</w:t>
      </w:r>
    </w:p>
    <w:p w:rsidR="00CF1556" w:rsidRDefault="001731C1" w:rsidP="007D2B04">
      <w:pPr>
        <w:rPr>
          <w:rFonts w:ascii="ＭＳ Ｐゴシック" w:eastAsia="ＭＳ Ｐゴシック" w:hAnsi="ＭＳ Ｐゴシック"/>
          <w:sz w:val="26"/>
          <w:szCs w:val="26"/>
        </w:rPr>
      </w:pPr>
      <w:r w:rsidRPr="001731C1">
        <w:rPr>
          <w:rFonts w:ascii="ＭＳ Ｐゴシック" w:eastAsia="ＭＳ Ｐゴシック" w:hAnsi="ＭＳ Ｐゴシック" w:hint="eastAsia"/>
          <w:sz w:val="26"/>
          <w:szCs w:val="26"/>
        </w:rPr>
        <w:t xml:space="preserve">　</w:t>
      </w:r>
    </w:p>
    <w:p w:rsidR="001731C1" w:rsidRDefault="001731C1" w:rsidP="00CF1556">
      <w:pPr>
        <w:ind w:firstLineChars="100" w:firstLine="260"/>
        <w:rPr>
          <w:rFonts w:ascii="ＭＳ Ｐゴシック" w:eastAsia="ＭＳ Ｐゴシック" w:hAnsi="ＭＳ Ｐゴシック"/>
          <w:sz w:val="26"/>
          <w:szCs w:val="26"/>
        </w:rPr>
      </w:pPr>
      <w:r w:rsidRPr="001731C1">
        <w:rPr>
          <w:rFonts w:ascii="ＭＳ Ｐゴシック" w:eastAsia="ＭＳ Ｐゴシック" w:hAnsi="ＭＳ Ｐゴシック" w:hint="eastAsia"/>
          <w:sz w:val="26"/>
          <w:szCs w:val="26"/>
        </w:rPr>
        <w:t>南</w:t>
      </w:r>
      <w:r>
        <w:rPr>
          <w:rFonts w:ascii="ＭＳ Ｐゴシック" w:eastAsia="ＭＳ Ｐゴシック" w:hAnsi="ＭＳ Ｐゴシック" w:hint="eastAsia"/>
          <w:sz w:val="26"/>
          <w:szCs w:val="26"/>
        </w:rPr>
        <w:t>三陸町唯一の高等学校である志津川高校の生徒数は、</w:t>
      </w:r>
      <w:r w:rsidR="000A62AC">
        <w:rPr>
          <w:rFonts w:ascii="ＭＳ Ｐゴシック" w:eastAsia="ＭＳ Ｐゴシック" w:hAnsi="ＭＳ Ｐゴシック" w:hint="eastAsia"/>
          <w:sz w:val="26"/>
          <w:szCs w:val="26"/>
        </w:rPr>
        <w:t>2010年には400名在籍していましたが、</w:t>
      </w:r>
      <w:r>
        <w:rPr>
          <w:rFonts w:ascii="ＭＳ Ｐゴシック" w:eastAsia="ＭＳ Ｐゴシック" w:hAnsi="ＭＳ Ｐゴシック" w:hint="eastAsia"/>
          <w:sz w:val="26"/>
          <w:szCs w:val="26"/>
        </w:rPr>
        <w:t>東日本大震災及び少子化の影響もあり</w:t>
      </w:r>
      <w:r w:rsidR="000A62AC">
        <w:rPr>
          <w:rFonts w:ascii="ＭＳ Ｐゴシック" w:eastAsia="ＭＳ Ｐゴシック" w:hAnsi="ＭＳ Ｐゴシック" w:hint="eastAsia"/>
          <w:sz w:val="26"/>
          <w:szCs w:val="26"/>
        </w:rPr>
        <w:t>、現在199名まで減少している</w:t>
      </w:r>
      <w:r>
        <w:rPr>
          <w:rFonts w:ascii="ＭＳ Ｐゴシック" w:eastAsia="ＭＳ Ｐゴシック" w:hAnsi="ＭＳ Ｐゴシック" w:hint="eastAsia"/>
          <w:sz w:val="26"/>
          <w:szCs w:val="26"/>
        </w:rPr>
        <w:t>状況です。</w:t>
      </w:r>
    </w:p>
    <w:p w:rsidR="001731C1" w:rsidRPr="000A62AC" w:rsidRDefault="001731C1" w:rsidP="007D2B04">
      <w:pPr>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 xml:space="preserve">　宮城県教育委員会が平成31年２月に策定した第３期県立高校将来構想では、</w:t>
      </w:r>
      <w:r w:rsidR="00CF1556">
        <w:rPr>
          <w:rFonts w:ascii="ＭＳ Ｐゴシック" w:eastAsia="ＭＳ Ｐゴシック" w:hAnsi="ＭＳ Ｐゴシック" w:hint="eastAsia"/>
          <w:sz w:val="26"/>
          <w:szCs w:val="26"/>
        </w:rPr>
        <w:t>「</w:t>
      </w:r>
      <w:r>
        <w:rPr>
          <w:rFonts w:ascii="ＭＳ Ｐゴシック" w:eastAsia="ＭＳ Ｐゴシック" w:hAnsi="ＭＳ Ｐゴシック" w:hint="eastAsia"/>
          <w:sz w:val="26"/>
          <w:szCs w:val="26"/>
        </w:rPr>
        <w:t>・・・（１学年の）適正な学校規模として４～８学級を目安とします。現状で適正規模を満たさない学校については、</w:t>
      </w:r>
      <w:r w:rsidR="000A62AC">
        <w:rPr>
          <w:rFonts w:ascii="ＭＳ Ｐゴシック" w:eastAsia="ＭＳ Ｐゴシック" w:hAnsi="ＭＳ Ｐゴシック" w:hint="eastAsia"/>
          <w:sz w:val="26"/>
          <w:szCs w:val="26"/>
        </w:rPr>
        <w:t>その学校が所在する地域における高校の在り方を検討した上で、学習環境や課外活動の充実を図ることを目的として再編を検討します。」</w:t>
      </w:r>
      <w:r w:rsidR="000A62AC" w:rsidRPr="000A62AC">
        <w:rPr>
          <w:rFonts w:ascii="ＭＳ Ｐゴシック" w:eastAsia="ＭＳ Ｐゴシック" w:hAnsi="ＭＳ Ｐゴシック" w:hint="eastAsia"/>
          <w:sz w:val="26"/>
          <w:szCs w:val="26"/>
        </w:rPr>
        <w:t>と</w:t>
      </w:r>
      <w:r w:rsidR="000A62AC">
        <w:rPr>
          <w:rFonts w:ascii="ＭＳ Ｐゴシック" w:eastAsia="ＭＳ Ｐゴシック" w:hAnsi="ＭＳ Ｐゴシック" w:hint="eastAsia"/>
          <w:sz w:val="26"/>
          <w:szCs w:val="26"/>
        </w:rPr>
        <w:t>記載があります。</w:t>
      </w:r>
    </w:p>
    <w:p w:rsidR="001731C1" w:rsidRDefault="000A62AC" w:rsidP="007D2B04">
      <w:pPr>
        <w:rPr>
          <w:rFonts w:ascii="ＭＳ Ｐゴシック" w:eastAsia="ＭＳ Ｐゴシック" w:hAnsi="ＭＳ Ｐゴシック"/>
          <w:sz w:val="26"/>
          <w:szCs w:val="26"/>
        </w:rPr>
      </w:pPr>
      <w:r w:rsidRPr="000A62AC">
        <w:rPr>
          <w:rFonts w:ascii="ＭＳ Ｐゴシック" w:eastAsia="ＭＳ Ｐゴシック" w:hAnsi="ＭＳ Ｐゴシック" w:hint="eastAsia"/>
          <w:sz w:val="26"/>
          <w:szCs w:val="26"/>
        </w:rPr>
        <w:t xml:space="preserve">　</w:t>
      </w:r>
      <w:r w:rsidRPr="00E64D34">
        <w:rPr>
          <w:rFonts w:ascii="ＭＳ Ｐゴシック" w:eastAsia="ＭＳ Ｐゴシック" w:hAnsi="ＭＳ Ｐゴシック" w:hint="eastAsia"/>
          <w:sz w:val="26"/>
          <w:szCs w:val="26"/>
          <w:u w:val="single"/>
        </w:rPr>
        <w:t>町から高等学校がなくなれば、転出者の増加と転入者の減少</w:t>
      </w:r>
      <w:r w:rsidR="00240F71" w:rsidRPr="00E64D34">
        <w:rPr>
          <w:rFonts w:ascii="ＭＳ Ｐゴシック" w:eastAsia="ＭＳ Ｐゴシック" w:hAnsi="ＭＳ Ｐゴシック" w:hint="eastAsia"/>
          <w:sz w:val="26"/>
          <w:szCs w:val="26"/>
          <w:u w:val="single"/>
        </w:rPr>
        <w:t>を誘引し、人口減少に拍車がかかることは明白</w:t>
      </w:r>
      <w:r w:rsidR="00240F71">
        <w:rPr>
          <w:rFonts w:ascii="ＭＳ Ｐゴシック" w:eastAsia="ＭＳ Ｐゴシック" w:hAnsi="ＭＳ Ｐゴシック" w:hint="eastAsia"/>
          <w:sz w:val="26"/>
          <w:szCs w:val="26"/>
        </w:rPr>
        <w:t>です。</w:t>
      </w:r>
    </w:p>
    <w:p w:rsidR="000A62AC" w:rsidRDefault="00240F71" w:rsidP="007D2B04">
      <w:pPr>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 xml:space="preserve">　本町では、志津川高校の魅力化の取り組みとして、2016年11月に志津川高校魅力化懇談会を設置し、高校・ＰＴＡ・</w:t>
      </w:r>
      <w:r w:rsidR="00D9768B">
        <w:rPr>
          <w:rFonts w:ascii="ＭＳ Ｐゴシック" w:eastAsia="ＭＳ Ｐゴシック" w:hAnsi="ＭＳ Ｐゴシック" w:hint="eastAsia"/>
          <w:sz w:val="26"/>
          <w:szCs w:val="26"/>
        </w:rPr>
        <w:t>中学校・</w:t>
      </w:r>
      <w:r>
        <w:rPr>
          <w:rFonts w:ascii="ＭＳ Ｐゴシック" w:eastAsia="ＭＳ Ｐゴシック" w:hAnsi="ＭＳ Ｐゴシック" w:hint="eastAsia"/>
          <w:sz w:val="26"/>
          <w:szCs w:val="26"/>
        </w:rPr>
        <w:t>町内事業者等のご協力のもと、同校の魅力化に資する取り組みについて議論を重ねて参りました。その議論を経て、2017年６月に</w:t>
      </w:r>
      <w:r w:rsidR="00962B9D">
        <w:rPr>
          <w:rFonts w:ascii="ＭＳ Ｐゴシック" w:eastAsia="ＭＳ Ｐゴシック" w:hAnsi="ＭＳ Ｐゴシック" w:hint="eastAsia"/>
          <w:sz w:val="26"/>
          <w:szCs w:val="26"/>
        </w:rPr>
        <w:t>は</w:t>
      </w:r>
      <w:r>
        <w:rPr>
          <w:rFonts w:ascii="ＭＳ Ｐゴシック" w:eastAsia="ＭＳ Ｐゴシック" w:hAnsi="ＭＳ Ｐゴシック" w:hint="eastAsia"/>
          <w:sz w:val="26"/>
          <w:szCs w:val="26"/>
        </w:rPr>
        <w:t>県内初となる公営塾「志翔学舎」を校内に開設</w:t>
      </w:r>
      <w:r w:rsidR="00962B9D">
        <w:rPr>
          <w:rFonts w:ascii="ＭＳ Ｐゴシック" w:eastAsia="ＭＳ Ｐゴシック" w:hAnsi="ＭＳ Ｐゴシック" w:hint="eastAsia"/>
          <w:sz w:val="26"/>
          <w:szCs w:val="26"/>
        </w:rPr>
        <w:t>しております。</w:t>
      </w:r>
    </w:p>
    <w:p w:rsidR="00962B9D" w:rsidRDefault="00962B9D" w:rsidP="007D2B04">
      <w:pPr>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 xml:space="preserve">　しかしながら、同校への入学者数</w:t>
      </w:r>
      <w:proofErr w:type="gramStart"/>
      <w:r>
        <w:rPr>
          <w:rFonts w:ascii="ＭＳ Ｐゴシック" w:eastAsia="ＭＳ Ｐゴシック" w:hAnsi="ＭＳ Ｐゴシック" w:hint="eastAsia"/>
          <w:sz w:val="26"/>
          <w:szCs w:val="26"/>
        </w:rPr>
        <w:t>は</w:t>
      </w:r>
      <w:proofErr w:type="gramEnd"/>
      <w:r>
        <w:rPr>
          <w:rFonts w:ascii="ＭＳ Ｐゴシック" w:eastAsia="ＭＳ Ｐゴシック" w:hAnsi="ＭＳ Ｐゴシック" w:hint="eastAsia"/>
          <w:sz w:val="26"/>
          <w:szCs w:val="26"/>
        </w:rPr>
        <w:t>2018年度</w:t>
      </w:r>
      <w:proofErr w:type="gramStart"/>
      <w:r>
        <w:rPr>
          <w:rFonts w:ascii="ＭＳ Ｐゴシック" w:eastAsia="ＭＳ Ｐゴシック" w:hAnsi="ＭＳ Ｐゴシック" w:hint="eastAsia"/>
          <w:sz w:val="26"/>
          <w:szCs w:val="26"/>
        </w:rPr>
        <w:t>は</w:t>
      </w:r>
      <w:proofErr w:type="gramEnd"/>
      <w:r>
        <w:rPr>
          <w:rFonts w:ascii="ＭＳ Ｐゴシック" w:eastAsia="ＭＳ Ｐゴシック" w:hAnsi="ＭＳ Ｐゴシック" w:hint="eastAsia"/>
          <w:sz w:val="26"/>
          <w:szCs w:val="26"/>
        </w:rPr>
        <w:t>63名、2019年度は72名にとどまっており、さらに、連携中学校からの進学率も55％前後となっております。</w:t>
      </w:r>
    </w:p>
    <w:p w:rsidR="00962B9D" w:rsidRDefault="00962B9D" w:rsidP="007D2B04">
      <w:pPr>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 xml:space="preserve">　これまでも関係者</w:t>
      </w:r>
      <w:r w:rsidR="00E64D34">
        <w:rPr>
          <w:rFonts w:ascii="ＭＳ Ｐゴシック" w:eastAsia="ＭＳ Ｐゴシック" w:hAnsi="ＭＳ Ｐゴシック" w:hint="eastAsia"/>
          <w:sz w:val="26"/>
          <w:szCs w:val="26"/>
        </w:rPr>
        <w:t>間</w:t>
      </w:r>
      <w:r>
        <w:rPr>
          <w:rFonts w:ascii="ＭＳ Ｐゴシック" w:eastAsia="ＭＳ Ｐゴシック" w:hAnsi="ＭＳ Ｐゴシック" w:hint="eastAsia"/>
          <w:sz w:val="26"/>
          <w:szCs w:val="26"/>
        </w:rPr>
        <w:t>で連携し、志津川高校の魅力化に取り組んで参りましたが、</w:t>
      </w:r>
      <w:r w:rsidR="00E64D34" w:rsidRPr="00E64D34">
        <w:rPr>
          <w:rFonts w:ascii="ＭＳ Ｐゴシック" w:eastAsia="ＭＳ Ｐゴシック" w:hAnsi="ＭＳ Ｐゴシック" w:hint="eastAsia"/>
          <w:sz w:val="26"/>
          <w:szCs w:val="26"/>
          <w:u w:val="single"/>
        </w:rPr>
        <w:t>過疎化や少子化などの影響により</w:t>
      </w:r>
      <w:r w:rsidR="00E64D34">
        <w:rPr>
          <w:rFonts w:ascii="ＭＳ Ｐゴシック" w:eastAsia="ＭＳ Ｐゴシック" w:hAnsi="ＭＳ Ｐゴシック" w:hint="eastAsia"/>
          <w:sz w:val="26"/>
          <w:szCs w:val="26"/>
        </w:rPr>
        <w:t>、定員割れが続いており、このままでは</w:t>
      </w:r>
      <w:r w:rsidR="00E64D34" w:rsidRPr="00E64D34">
        <w:rPr>
          <w:rFonts w:ascii="ＭＳ Ｐゴシック" w:eastAsia="ＭＳ Ｐゴシック" w:hAnsi="ＭＳ Ｐゴシック" w:hint="eastAsia"/>
          <w:sz w:val="26"/>
          <w:szCs w:val="26"/>
          <w:u w:val="single"/>
        </w:rPr>
        <w:t>高校の存続が困難</w:t>
      </w:r>
      <w:r w:rsidR="00E64D34">
        <w:rPr>
          <w:rFonts w:ascii="ＭＳ Ｐゴシック" w:eastAsia="ＭＳ Ｐゴシック" w:hAnsi="ＭＳ Ｐゴシック" w:hint="eastAsia"/>
          <w:sz w:val="26"/>
          <w:szCs w:val="26"/>
        </w:rPr>
        <w:t>になることが予想されます。</w:t>
      </w:r>
    </w:p>
    <w:p w:rsidR="000A62AC" w:rsidRDefault="00E64D34" w:rsidP="007D2B04">
      <w:pPr>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 xml:space="preserve">　</w:t>
      </w:r>
      <w:r w:rsidRPr="003D57D1">
        <w:rPr>
          <w:rFonts w:ascii="ＭＳ Ｐゴシック" w:eastAsia="ＭＳ Ｐゴシック" w:hAnsi="ＭＳ Ｐゴシック" w:hint="eastAsia"/>
          <w:sz w:val="26"/>
          <w:szCs w:val="26"/>
          <w:u w:val="single"/>
        </w:rPr>
        <w:t>高校は「未来を担う人材」を育成する存在</w:t>
      </w:r>
      <w:r>
        <w:rPr>
          <w:rFonts w:ascii="ＭＳ Ｐゴシック" w:eastAsia="ＭＳ Ｐゴシック" w:hAnsi="ＭＳ Ｐゴシック" w:hint="eastAsia"/>
          <w:sz w:val="26"/>
          <w:szCs w:val="26"/>
        </w:rPr>
        <w:t>として、生徒や保護者はもちろんのこと、</w:t>
      </w:r>
      <w:r w:rsidRPr="003D57D1">
        <w:rPr>
          <w:rFonts w:ascii="ＭＳ Ｐゴシック" w:eastAsia="ＭＳ Ｐゴシック" w:hAnsi="ＭＳ Ｐゴシック" w:hint="eastAsia"/>
          <w:sz w:val="26"/>
          <w:szCs w:val="26"/>
          <w:u w:val="single"/>
        </w:rPr>
        <w:t>地域の発展に</w:t>
      </w:r>
      <w:r w:rsidR="003D57D1" w:rsidRPr="003D57D1">
        <w:rPr>
          <w:rFonts w:ascii="ＭＳ Ｐゴシック" w:eastAsia="ＭＳ Ｐゴシック" w:hAnsi="ＭＳ Ｐゴシック" w:hint="eastAsia"/>
          <w:sz w:val="26"/>
          <w:szCs w:val="26"/>
          <w:u w:val="single"/>
        </w:rPr>
        <w:t>非常に</w:t>
      </w:r>
      <w:r w:rsidRPr="003D57D1">
        <w:rPr>
          <w:rFonts w:ascii="ＭＳ Ｐゴシック" w:eastAsia="ＭＳ Ｐゴシック" w:hAnsi="ＭＳ Ｐゴシック" w:hint="eastAsia"/>
          <w:sz w:val="26"/>
          <w:szCs w:val="26"/>
          <w:u w:val="single"/>
        </w:rPr>
        <w:t>重要な役割</w:t>
      </w:r>
      <w:r>
        <w:rPr>
          <w:rFonts w:ascii="ＭＳ Ｐゴシック" w:eastAsia="ＭＳ Ｐゴシック" w:hAnsi="ＭＳ Ｐゴシック" w:hint="eastAsia"/>
          <w:sz w:val="26"/>
          <w:szCs w:val="26"/>
        </w:rPr>
        <w:t>を担っています。</w:t>
      </w:r>
    </w:p>
    <w:p w:rsidR="000A62AC" w:rsidRPr="00D9768B" w:rsidRDefault="00D9768B" w:rsidP="007D2B04">
      <w:pPr>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 xml:space="preserve">　志津川高校の維持・存続には多くの課題が存在します</w:t>
      </w:r>
      <w:r w:rsidR="003D57D1">
        <w:rPr>
          <w:rFonts w:ascii="ＭＳ Ｐゴシック" w:eastAsia="ＭＳ Ｐゴシック" w:hAnsi="ＭＳ Ｐゴシック" w:hint="eastAsia"/>
          <w:sz w:val="26"/>
          <w:szCs w:val="26"/>
        </w:rPr>
        <w:t>。この課題に対して、</w:t>
      </w:r>
      <w:r w:rsidRPr="003D57D1">
        <w:rPr>
          <w:rFonts w:ascii="ＭＳ Ｐゴシック" w:eastAsia="ＭＳ Ｐゴシック" w:hAnsi="ＭＳ Ｐゴシック" w:hint="eastAsia"/>
          <w:sz w:val="26"/>
          <w:szCs w:val="26"/>
          <w:u w:val="single"/>
        </w:rPr>
        <w:t>高校・ＰＴＡ・中学校・地域・町が一体となり、総合的かつ体系的な</w:t>
      </w:r>
      <w:r w:rsidR="003D57D1" w:rsidRPr="003D57D1">
        <w:rPr>
          <w:rFonts w:ascii="ＭＳ Ｐゴシック" w:eastAsia="ＭＳ Ｐゴシック" w:hAnsi="ＭＳ Ｐゴシック" w:hint="eastAsia"/>
          <w:sz w:val="26"/>
          <w:szCs w:val="26"/>
          <w:u w:val="single"/>
        </w:rPr>
        <w:t>取り組みを進めていく必要</w:t>
      </w:r>
      <w:r w:rsidR="003D57D1">
        <w:rPr>
          <w:rFonts w:ascii="ＭＳ Ｐゴシック" w:eastAsia="ＭＳ Ｐゴシック" w:hAnsi="ＭＳ Ｐゴシック" w:hint="eastAsia"/>
          <w:sz w:val="26"/>
          <w:szCs w:val="26"/>
        </w:rPr>
        <w:t>があると考えています。</w:t>
      </w:r>
    </w:p>
    <w:p w:rsidR="00E64D34" w:rsidRPr="00AF4F04" w:rsidRDefault="003D57D1" w:rsidP="007D2B04">
      <w:pPr>
        <w:rPr>
          <w:rFonts w:ascii="ＭＳ Ｐゴシック" w:eastAsia="ＭＳ Ｐゴシック" w:hAnsi="ＭＳ Ｐゴシック"/>
          <w:sz w:val="26"/>
          <w:szCs w:val="26"/>
          <w:bdr w:val="single" w:sz="4" w:space="0" w:color="auto"/>
        </w:rPr>
      </w:pPr>
      <w:r w:rsidRPr="00AF4F04">
        <w:rPr>
          <w:rFonts w:ascii="ＭＳ Ｐゴシック" w:eastAsia="ＭＳ Ｐゴシック" w:hAnsi="ＭＳ Ｐゴシック" w:hint="eastAsia"/>
          <w:sz w:val="26"/>
          <w:szCs w:val="26"/>
        </w:rPr>
        <w:t xml:space="preserve">　</w:t>
      </w:r>
      <w:r w:rsidRPr="00AF4F04">
        <w:rPr>
          <w:rFonts w:ascii="ＭＳ Ｐゴシック" w:eastAsia="ＭＳ Ｐゴシック" w:hAnsi="ＭＳ Ｐゴシック" w:hint="eastAsia"/>
          <w:sz w:val="26"/>
          <w:szCs w:val="26"/>
          <w:u w:val="single"/>
        </w:rPr>
        <w:t>本協議会では</w:t>
      </w:r>
      <w:r w:rsidRPr="00AF4F04">
        <w:rPr>
          <w:rFonts w:ascii="ＭＳ Ｐゴシック" w:eastAsia="ＭＳ Ｐゴシック" w:hAnsi="ＭＳ Ｐゴシック" w:hint="eastAsia"/>
          <w:sz w:val="26"/>
          <w:szCs w:val="26"/>
        </w:rPr>
        <w:t>、志津川高校が目指す</w:t>
      </w:r>
      <w:r w:rsidRPr="00AF4F04">
        <w:rPr>
          <w:rFonts w:ascii="ＭＳ Ｐゴシック" w:eastAsia="ＭＳ Ｐゴシック" w:hAnsi="ＭＳ Ｐゴシック" w:hint="eastAsia"/>
          <w:sz w:val="26"/>
          <w:szCs w:val="26"/>
          <w:u w:val="single"/>
        </w:rPr>
        <w:t>将来像を定める</w:t>
      </w:r>
      <w:r w:rsidRPr="00AF4F04">
        <w:rPr>
          <w:rFonts w:ascii="ＭＳ Ｐゴシック" w:eastAsia="ＭＳ Ｐゴシック" w:hAnsi="ＭＳ Ｐゴシック" w:hint="eastAsia"/>
          <w:sz w:val="26"/>
          <w:szCs w:val="26"/>
        </w:rPr>
        <w:t>とともに</w:t>
      </w:r>
      <w:r w:rsidR="00ED14A4" w:rsidRPr="00AF4F04">
        <w:rPr>
          <w:rFonts w:ascii="ＭＳ Ｐゴシック" w:eastAsia="ＭＳ Ｐゴシック" w:hAnsi="ＭＳ Ｐゴシック" w:hint="eastAsia"/>
          <w:sz w:val="26"/>
          <w:szCs w:val="26"/>
        </w:rPr>
        <w:t>、</w:t>
      </w:r>
      <w:r w:rsidRPr="00AF4F04">
        <w:rPr>
          <w:rFonts w:ascii="ＭＳ Ｐゴシック" w:eastAsia="ＭＳ Ｐゴシック" w:hAnsi="ＭＳ Ｐゴシック" w:hint="eastAsia"/>
          <w:sz w:val="26"/>
          <w:szCs w:val="26"/>
        </w:rPr>
        <w:t>その実現に向けた取り組み</w:t>
      </w:r>
      <w:r w:rsidR="00ED14A4" w:rsidRPr="00AF4F04">
        <w:rPr>
          <w:rFonts w:ascii="ＭＳ Ｐゴシック" w:eastAsia="ＭＳ Ｐゴシック" w:hAnsi="ＭＳ Ｐゴシック" w:hint="eastAsia"/>
          <w:sz w:val="26"/>
          <w:szCs w:val="26"/>
        </w:rPr>
        <w:t>や役割分担を共有し、高校のさらなる</w:t>
      </w:r>
      <w:r w:rsidR="00ED14A4" w:rsidRPr="00AF4F04">
        <w:rPr>
          <w:rFonts w:ascii="ＭＳ Ｐゴシック" w:eastAsia="ＭＳ Ｐゴシック" w:hAnsi="ＭＳ Ｐゴシック" w:hint="eastAsia"/>
          <w:sz w:val="26"/>
          <w:szCs w:val="26"/>
          <w:u w:val="single"/>
        </w:rPr>
        <w:t>魅力化・活性化の推進を目指す</w:t>
      </w:r>
      <w:r w:rsidR="00ED14A4" w:rsidRPr="00AF4F04">
        <w:rPr>
          <w:rFonts w:ascii="ＭＳ Ｐゴシック" w:eastAsia="ＭＳ Ｐゴシック" w:hAnsi="ＭＳ Ｐゴシック" w:hint="eastAsia"/>
          <w:sz w:val="26"/>
          <w:szCs w:val="26"/>
        </w:rPr>
        <w:t>ため、</w:t>
      </w:r>
      <w:r w:rsidR="00ED14A4" w:rsidRPr="00AF4F04">
        <w:rPr>
          <w:rFonts w:ascii="ＭＳ Ｐゴシック" w:eastAsia="ＭＳ Ｐゴシック" w:hAnsi="ＭＳ Ｐゴシック" w:hint="eastAsia"/>
          <w:sz w:val="26"/>
          <w:szCs w:val="26"/>
          <w:u w:val="single"/>
        </w:rPr>
        <w:t>今後５年間（令和２年度～６年度）を期間</w:t>
      </w:r>
      <w:r w:rsidR="00ED14A4" w:rsidRPr="00AF4F04">
        <w:rPr>
          <w:rFonts w:ascii="ＭＳ Ｐゴシック" w:eastAsia="ＭＳ Ｐゴシック" w:hAnsi="ＭＳ Ｐゴシック" w:hint="eastAsia"/>
          <w:sz w:val="26"/>
          <w:szCs w:val="26"/>
        </w:rPr>
        <w:t>とした、</w:t>
      </w:r>
      <w:r w:rsidR="00ED14A4" w:rsidRPr="00AF4F04">
        <w:rPr>
          <w:rFonts w:ascii="ＭＳ Ｐゴシック" w:eastAsia="ＭＳ Ｐゴシック" w:hAnsi="ＭＳ Ｐゴシック" w:hint="eastAsia"/>
          <w:b/>
          <w:sz w:val="26"/>
          <w:szCs w:val="26"/>
          <w:u w:val="single"/>
        </w:rPr>
        <w:t>『第１期志津川高校魅力化構想』</w:t>
      </w:r>
      <w:r w:rsidR="00ED14A4" w:rsidRPr="00AF4F04">
        <w:rPr>
          <w:rFonts w:ascii="ＭＳ Ｐゴシック" w:eastAsia="ＭＳ Ｐゴシック" w:hAnsi="ＭＳ Ｐゴシック" w:hint="eastAsia"/>
          <w:sz w:val="26"/>
          <w:szCs w:val="26"/>
          <w:u w:val="single"/>
        </w:rPr>
        <w:t>を令和２年３月中に策定することを</w:t>
      </w:r>
      <w:r w:rsidR="00CF1556" w:rsidRPr="00AF4F04">
        <w:rPr>
          <w:rFonts w:ascii="ＭＳ Ｐゴシック" w:eastAsia="ＭＳ Ｐゴシック" w:hAnsi="ＭＳ Ｐゴシック" w:hint="eastAsia"/>
          <w:sz w:val="26"/>
          <w:szCs w:val="26"/>
          <w:u w:val="single"/>
        </w:rPr>
        <w:t>目標</w:t>
      </w:r>
      <w:r w:rsidR="00ED14A4" w:rsidRPr="00AF4F04">
        <w:rPr>
          <w:rFonts w:ascii="ＭＳ Ｐゴシック" w:eastAsia="ＭＳ Ｐゴシック" w:hAnsi="ＭＳ Ｐゴシック" w:hint="eastAsia"/>
          <w:sz w:val="26"/>
          <w:szCs w:val="26"/>
        </w:rPr>
        <w:t>とします。</w:t>
      </w:r>
    </w:p>
    <w:p w:rsidR="00E64D34" w:rsidRDefault="00E64D34" w:rsidP="007D2B04">
      <w:pPr>
        <w:rPr>
          <w:rFonts w:ascii="ＭＳ Ｐゴシック" w:eastAsia="ＭＳ Ｐゴシック" w:hAnsi="ＭＳ Ｐゴシック"/>
          <w:sz w:val="24"/>
          <w:szCs w:val="21"/>
          <w:bdr w:val="single" w:sz="4" w:space="0" w:color="auto"/>
        </w:rPr>
      </w:pPr>
    </w:p>
    <w:p w:rsidR="00E64D34" w:rsidRDefault="00E64D34" w:rsidP="007D2B04">
      <w:pPr>
        <w:rPr>
          <w:rFonts w:ascii="ＭＳ Ｐゴシック" w:eastAsia="ＭＳ Ｐゴシック" w:hAnsi="ＭＳ Ｐゴシック"/>
          <w:sz w:val="24"/>
          <w:szCs w:val="21"/>
          <w:bdr w:val="single" w:sz="4" w:space="0" w:color="auto"/>
        </w:rPr>
      </w:pPr>
    </w:p>
    <w:p w:rsidR="00E64D34" w:rsidRPr="00CF1556" w:rsidRDefault="00CF1556" w:rsidP="00CF1556">
      <w:pPr>
        <w:jc w:val="left"/>
        <w:rPr>
          <w:rFonts w:ascii="ＭＳ Ｐゴシック" w:eastAsia="ＭＳ Ｐゴシック" w:hAnsi="ＭＳ Ｐゴシック"/>
          <w:sz w:val="26"/>
          <w:szCs w:val="26"/>
          <w:bdr w:val="single" w:sz="4" w:space="0" w:color="auto"/>
        </w:rPr>
      </w:pPr>
      <w:r w:rsidRPr="00CF1556">
        <w:rPr>
          <w:rFonts w:ascii="ＭＳ Ｐゴシック" w:eastAsia="ＭＳ Ｐゴシック" w:hAnsi="ＭＳ Ｐゴシック" w:hint="eastAsia"/>
          <w:sz w:val="26"/>
          <w:szCs w:val="26"/>
        </w:rPr>
        <w:t>志津川高校魅力化のこれまでの経緯と今後の計画</w:t>
      </w:r>
    </w:p>
    <w:p w:rsidR="00E64D34" w:rsidRDefault="00E64D34" w:rsidP="007D2B04">
      <w:pPr>
        <w:rPr>
          <w:rFonts w:ascii="ＭＳ Ｐゴシック" w:eastAsia="ＭＳ Ｐゴシック" w:hAnsi="ＭＳ Ｐゴシック"/>
          <w:sz w:val="24"/>
          <w:szCs w:val="21"/>
          <w:bdr w:val="single" w:sz="4" w:space="0" w:color="auto"/>
        </w:rPr>
      </w:pPr>
      <w:bookmarkStart w:id="0" w:name="_GoBack"/>
      <w:bookmarkEnd w:id="0"/>
    </w:p>
    <w:p w:rsidR="00E64D34" w:rsidRPr="00032FCA" w:rsidRDefault="00032FCA" w:rsidP="007D2B04">
      <w:pPr>
        <w:rPr>
          <w:rFonts w:ascii="ＭＳ Ｐゴシック" w:eastAsia="ＭＳ Ｐゴシック" w:hAnsi="ＭＳ Ｐゴシック"/>
          <w:sz w:val="24"/>
          <w:szCs w:val="21"/>
          <w:bdr w:val="single" w:sz="4" w:space="0" w:color="auto"/>
        </w:rPr>
      </w:pPr>
      <w:r>
        <w:rPr>
          <w:noProof/>
        </w:rPr>
        <w:drawing>
          <wp:inline distT="0" distB="0" distL="0" distR="0" wp14:anchorId="6E69E60F" wp14:editId="28A094B7">
            <wp:extent cx="6475730" cy="1823085"/>
            <wp:effectExtent l="0" t="0" r="1270" b="5715"/>
            <wp:docPr id="8" name="図 7">
              <a:extLst xmlns:a="http://schemas.openxmlformats.org/drawingml/2006/main">
                <a:ext uri="{FF2B5EF4-FFF2-40B4-BE49-F238E27FC236}">
                  <a16:creationId xmlns:a16="http://schemas.microsoft.com/office/drawing/2014/main" id="{00667A21-FE14-B947-891A-48522AEA67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00667A21-FE14-B947-891A-48522AEA6761}"/>
                        </a:ext>
                      </a:extLst>
                    </pic:cNvPr>
                    <pic:cNvPicPr>
                      <a:picLocks noChangeAspect="1"/>
                    </pic:cNvPicPr>
                  </pic:nvPicPr>
                  <pic:blipFill>
                    <a:blip r:embed="rId5"/>
                    <a:stretch>
                      <a:fillRect/>
                    </a:stretch>
                  </pic:blipFill>
                  <pic:spPr>
                    <a:xfrm>
                      <a:off x="0" y="0"/>
                      <a:ext cx="6475730" cy="1823085"/>
                    </a:xfrm>
                    <a:prstGeom prst="rect">
                      <a:avLst/>
                    </a:prstGeom>
                  </pic:spPr>
                </pic:pic>
              </a:graphicData>
            </a:graphic>
          </wp:inline>
        </w:drawing>
      </w:r>
    </w:p>
    <w:sectPr w:rsidR="00E64D34" w:rsidRPr="00032FCA" w:rsidSect="00E91C1A">
      <w:pgSz w:w="11900" w:h="16840"/>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77A8A"/>
    <w:multiLevelType w:val="hybridMultilevel"/>
    <w:tmpl w:val="D0D62AC2"/>
    <w:lvl w:ilvl="0" w:tplc="92E27DF6">
      <w:start w:val="1"/>
      <w:numFmt w:val="decimalFullWidth"/>
      <w:lvlText w:val="第%1条"/>
      <w:lvlJc w:val="left"/>
      <w:pPr>
        <w:ind w:left="1305" w:hanging="945"/>
      </w:pPr>
      <w:rPr>
        <w:rFonts w:hint="eastAsia"/>
      </w:rPr>
    </w:lvl>
    <w:lvl w:ilvl="1" w:tplc="DCD46F3A">
      <w:start w:val="1"/>
      <w:numFmt w:val="decimalFullWidth"/>
      <w:lvlText w:val="（%2）"/>
      <w:lvlJc w:val="left"/>
      <w:pPr>
        <w:ind w:left="1500" w:hanging="720"/>
      </w:pPr>
      <w:rPr>
        <w:rFonts w:hint="eastAsia"/>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F395D9E"/>
    <w:multiLevelType w:val="hybridMultilevel"/>
    <w:tmpl w:val="0CF433B2"/>
    <w:lvl w:ilvl="0" w:tplc="EDDCB00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B04"/>
    <w:rsid w:val="00017509"/>
    <w:rsid w:val="00032FCA"/>
    <w:rsid w:val="000A62AC"/>
    <w:rsid w:val="001254A4"/>
    <w:rsid w:val="001260F1"/>
    <w:rsid w:val="00136C34"/>
    <w:rsid w:val="001731C1"/>
    <w:rsid w:val="0019653E"/>
    <w:rsid w:val="001A6418"/>
    <w:rsid w:val="00240F71"/>
    <w:rsid w:val="002F0F53"/>
    <w:rsid w:val="00363623"/>
    <w:rsid w:val="003A7B49"/>
    <w:rsid w:val="003C6519"/>
    <w:rsid w:val="003D57D1"/>
    <w:rsid w:val="0042147F"/>
    <w:rsid w:val="00425C8F"/>
    <w:rsid w:val="004300C9"/>
    <w:rsid w:val="004359D6"/>
    <w:rsid w:val="00451BCE"/>
    <w:rsid w:val="004951DF"/>
    <w:rsid w:val="004A2151"/>
    <w:rsid w:val="004F054D"/>
    <w:rsid w:val="0057238D"/>
    <w:rsid w:val="006C377B"/>
    <w:rsid w:val="0071615F"/>
    <w:rsid w:val="007D2B04"/>
    <w:rsid w:val="008007E7"/>
    <w:rsid w:val="00862C8A"/>
    <w:rsid w:val="00880C55"/>
    <w:rsid w:val="00891A94"/>
    <w:rsid w:val="00962B9D"/>
    <w:rsid w:val="00A5096F"/>
    <w:rsid w:val="00AB2EA4"/>
    <w:rsid w:val="00AF4F04"/>
    <w:rsid w:val="00B11F88"/>
    <w:rsid w:val="00B237B9"/>
    <w:rsid w:val="00BC652E"/>
    <w:rsid w:val="00CF1556"/>
    <w:rsid w:val="00CF2080"/>
    <w:rsid w:val="00D9768B"/>
    <w:rsid w:val="00DC3954"/>
    <w:rsid w:val="00DD1FB9"/>
    <w:rsid w:val="00DF5855"/>
    <w:rsid w:val="00E31C65"/>
    <w:rsid w:val="00E64D34"/>
    <w:rsid w:val="00E85EE9"/>
    <w:rsid w:val="00E91C1A"/>
    <w:rsid w:val="00ED14A4"/>
    <w:rsid w:val="00F14FC6"/>
    <w:rsid w:val="00F47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75F1AB"/>
  <w15:chartTrackingRefBased/>
  <w15:docId w15:val="{5949B3CB-DE4A-8A45-8F36-E4CB1674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00C9"/>
    <w:pPr>
      <w:ind w:leftChars="400" w:left="840"/>
    </w:pPr>
  </w:style>
  <w:style w:type="paragraph" w:styleId="a4">
    <w:name w:val="Balloon Text"/>
    <w:basedOn w:val="a"/>
    <w:link w:val="a5"/>
    <w:uiPriority w:val="99"/>
    <w:semiHidden/>
    <w:unhideWhenUsed/>
    <w:rsid w:val="00AF4F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F4F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44100">
      <w:bodyDiv w:val="1"/>
      <w:marLeft w:val="0"/>
      <w:marRight w:val="0"/>
      <w:marTop w:val="0"/>
      <w:marBottom w:val="0"/>
      <w:divBdr>
        <w:top w:val="none" w:sz="0" w:space="0" w:color="auto"/>
        <w:left w:val="none" w:sz="0" w:space="0" w:color="auto"/>
        <w:bottom w:val="none" w:sz="0" w:space="0" w:color="auto"/>
        <w:right w:val="none" w:sz="0" w:space="0" w:color="auto"/>
      </w:divBdr>
    </w:div>
    <w:div w:id="326712534">
      <w:bodyDiv w:val="1"/>
      <w:marLeft w:val="0"/>
      <w:marRight w:val="0"/>
      <w:marTop w:val="0"/>
      <w:marBottom w:val="0"/>
      <w:divBdr>
        <w:top w:val="none" w:sz="0" w:space="0" w:color="auto"/>
        <w:left w:val="none" w:sz="0" w:space="0" w:color="auto"/>
        <w:bottom w:val="none" w:sz="0" w:space="0" w:color="auto"/>
        <w:right w:val="none" w:sz="0" w:space="0" w:color="auto"/>
      </w:divBdr>
    </w:div>
    <w:div w:id="723063739">
      <w:bodyDiv w:val="1"/>
      <w:marLeft w:val="0"/>
      <w:marRight w:val="0"/>
      <w:marTop w:val="0"/>
      <w:marBottom w:val="0"/>
      <w:divBdr>
        <w:top w:val="none" w:sz="0" w:space="0" w:color="auto"/>
        <w:left w:val="none" w:sz="0" w:space="0" w:color="auto"/>
        <w:bottom w:val="none" w:sz="0" w:space="0" w:color="auto"/>
        <w:right w:val="none" w:sz="0" w:space="0" w:color="auto"/>
      </w:divBdr>
    </w:div>
    <w:div w:id="768309004">
      <w:bodyDiv w:val="1"/>
      <w:marLeft w:val="0"/>
      <w:marRight w:val="0"/>
      <w:marTop w:val="0"/>
      <w:marBottom w:val="0"/>
      <w:divBdr>
        <w:top w:val="none" w:sz="0" w:space="0" w:color="auto"/>
        <w:left w:val="none" w:sz="0" w:space="0" w:color="auto"/>
        <w:bottom w:val="none" w:sz="0" w:space="0" w:color="auto"/>
        <w:right w:val="none" w:sz="0" w:space="0" w:color="auto"/>
      </w:divBdr>
    </w:div>
    <w:div w:id="858858390">
      <w:bodyDiv w:val="1"/>
      <w:marLeft w:val="0"/>
      <w:marRight w:val="0"/>
      <w:marTop w:val="0"/>
      <w:marBottom w:val="0"/>
      <w:divBdr>
        <w:top w:val="none" w:sz="0" w:space="0" w:color="auto"/>
        <w:left w:val="none" w:sz="0" w:space="0" w:color="auto"/>
        <w:bottom w:val="none" w:sz="0" w:space="0" w:color="auto"/>
        <w:right w:val="none" w:sz="0" w:space="0" w:color="auto"/>
      </w:divBdr>
    </w:div>
    <w:div w:id="1209955825">
      <w:bodyDiv w:val="1"/>
      <w:marLeft w:val="0"/>
      <w:marRight w:val="0"/>
      <w:marTop w:val="0"/>
      <w:marBottom w:val="0"/>
      <w:divBdr>
        <w:top w:val="none" w:sz="0" w:space="0" w:color="auto"/>
        <w:left w:val="none" w:sz="0" w:space="0" w:color="auto"/>
        <w:bottom w:val="none" w:sz="0" w:space="0" w:color="auto"/>
        <w:right w:val="none" w:sz="0" w:space="0" w:color="auto"/>
      </w:divBdr>
    </w:div>
    <w:div w:id="1338074852">
      <w:bodyDiv w:val="1"/>
      <w:marLeft w:val="0"/>
      <w:marRight w:val="0"/>
      <w:marTop w:val="0"/>
      <w:marBottom w:val="0"/>
      <w:divBdr>
        <w:top w:val="none" w:sz="0" w:space="0" w:color="auto"/>
        <w:left w:val="none" w:sz="0" w:space="0" w:color="auto"/>
        <w:bottom w:val="none" w:sz="0" w:space="0" w:color="auto"/>
        <w:right w:val="none" w:sz="0" w:space="0" w:color="auto"/>
      </w:divBdr>
    </w:div>
    <w:div w:id="1599556848">
      <w:bodyDiv w:val="1"/>
      <w:marLeft w:val="0"/>
      <w:marRight w:val="0"/>
      <w:marTop w:val="0"/>
      <w:marBottom w:val="0"/>
      <w:divBdr>
        <w:top w:val="none" w:sz="0" w:space="0" w:color="auto"/>
        <w:left w:val="none" w:sz="0" w:space="0" w:color="auto"/>
        <w:bottom w:val="none" w:sz="0" w:space="0" w:color="auto"/>
        <w:right w:val="none" w:sz="0" w:space="0" w:color="auto"/>
      </w:divBdr>
    </w:div>
    <w:div w:id="1675448219">
      <w:bodyDiv w:val="1"/>
      <w:marLeft w:val="0"/>
      <w:marRight w:val="0"/>
      <w:marTop w:val="0"/>
      <w:marBottom w:val="0"/>
      <w:divBdr>
        <w:top w:val="none" w:sz="0" w:space="0" w:color="auto"/>
        <w:left w:val="none" w:sz="0" w:space="0" w:color="auto"/>
        <w:bottom w:val="none" w:sz="0" w:space="0" w:color="auto"/>
        <w:right w:val="none" w:sz="0" w:space="0" w:color="auto"/>
      </w:divBdr>
    </w:div>
    <w:div w:id="1894534237">
      <w:bodyDiv w:val="1"/>
      <w:marLeft w:val="0"/>
      <w:marRight w:val="0"/>
      <w:marTop w:val="0"/>
      <w:marBottom w:val="0"/>
      <w:divBdr>
        <w:top w:val="none" w:sz="0" w:space="0" w:color="auto"/>
        <w:left w:val="none" w:sz="0" w:space="0" w:color="auto"/>
        <w:bottom w:val="none" w:sz="0" w:space="0" w:color="auto"/>
        <w:right w:val="none" w:sz="0" w:space="0" w:color="auto"/>
      </w:divBdr>
    </w:div>
    <w:div w:id="19369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陽</dc:creator>
  <cp:keywords/>
  <dc:description/>
  <cp:lastModifiedBy>佐藤 陽</cp:lastModifiedBy>
  <cp:revision>2</cp:revision>
  <cp:lastPrinted>2019-08-08T02:59:00Z</cp:lastPrinted>
  <dcterms:created xsi:type="dcterms:W3CDTF">2019-08-12T08:53:00Z</dcterms:created>
  <dcterms:modified xsi:type="dcterms:W3CDTF">2019-08-12T08:53:00Z</dcterms:modified>
</cp:coreProperties>
</file>